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F7" w:rsidRPr="00AF5AF7" w:rsidRDefault="00AF5AF7" w:rsidP="00AF5AF7">
      <w:pPr>
        <w:spacing w:before="100" w:beforeAutospacing="1" w:after="120" w:line="240" w:lineRule="auto"/>
        <w:jc w:val="center"/>
        <w:rPr>
          <w:rFonts w:ascii="Times New Roman" w:eastAsia="Times New Roman" w:hAnsi="Times New Roman" w:cs="Times New Roman"/>
          <w:sz w:val="32"/>
          <w:szCs w:val="24"/>
        </w:rPr>
      </w:pPr>
      <w:bookmarkStart w:id="0" w:name="_GoBack"/>
      <w:r w:rsidRPr="00AF5AF7">
        <w:rPr>
          <w:rFonts w:ascii="Times New Roman" w:eastAsia="Times New Roman" w:hAnsi="Times New Roman" w:cs="Times New Roman"/>
          <w:b/>
          <w:bCs/>
          <w:sz w:val="32"/>
          <w:szCs w:val="24"/>
        </w:rPr>
        <w:t>QUY CHẾ</w:t>
      </w:r>
    </w:p>
    <w:p w:rsidR="00AF5AF7" w:rsidRPr="00AF5AF7" w:rsidRDefault="00AF5AF7" w:rsidP="00AF5AF7">
      <w:pPr>
        <w:spacing w:before="100" w:beforeAutospacing="1" w:after="120" w:line="240" w:lineRule="auto"/>
        <w:jc w:val="center"/>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TỔ CHỨC HOẠT ĐỘNG CỦA PHÒNG TÀI CHÍNH - KẾ HOẠCH QUẬN 4</w:t>
      </w:r>
      <w:r w:rsidRPr="00AF5AF7">
        <w:rPr>
          <w:rFonts w:ascii="Times New Roman" w:eastAsia="Times New Roman" w:hAnsi="Times New Roman" w:cs="Times New Roman"/>
          <w:sz w:val="32"/>
          <w:szCs w:val="24"/>
        </w:rPr>
        <w:br/>
      </w:r>
      <w:r w:rsidRPr="00AF5AF7">
        <w:rPr>
          <w:rFonts w:ascii="Times New Roman" w:eastAsia="Times New Roman" w:hAnsi="Times New Roman" w:cs="Times New Roman"/>
          <w:i/>
          <w:iCs/>
          <w:sz w:val="32"/>
          <w:szCs w:val="24"/>
        </w:rPr>
        <w:t>(Ban hành kèm theo Quyết định số 05/2011/QĐ-UBND ngày 28 tháng 6 năm 2011 của Ủy ban nhân dân quận 4)</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Chương I</w:t>
      </w:r>
    </w:p>
    <w:p w:rsidR="00AF5AF7" w:rsidRPr="00AF5AF7" w:rsidRDefault="00AF5AF7" w:rsidP="00AF5AF7">
      <w:pPr>
        <w:spacing w:before="100" w:beforeAutospacing="1" w:after="120" w:line="240" w:lineRule="auto"/>
        <w:jc w:val="center"/>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VỊ TRÍ VÀ CHỨC NĂNG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Điều 1. Vị trí và chức năng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1. Vị trí:</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Phòng Tài chính - Kế hoạch quận 4 là cơ quan chuyên môn thuộc Ủy ban nhân dân quận 4, chịu sự chỉ đạo, quản lý về tổ chức, biên chế và hoạt động của Ủy ban nhân dân quận; đồng thời chịu sự chỉ đạo, hướng dẫn, kiểm tra về chuyên môn, nghiệp vụ của Sở Tài chính, Sở Kế hoạch và Đầu tư.</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Phòng Tài chính - Kế hoạch quận có tư cách pháp nhân, có con dấu và tài khoản riêng.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2. Chức năng: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Phòng Tài chính - Kế hoạch quận có chức năng tham mưu, giúp Ủy ban nhân dân quận thực hiện quản lý nhà nước về các lĩnh vực: tài chính; tài sản; giá; kế hoạch và đầu tư theo quy định của pháp luật.</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Chương II</w:t>
      </w:r>
    </w:p>
    <w:p w:rsidR="00AF5AF7" w:rsidRPr="00AF5AF7" w:rsidRDefault="00AF5AF7" w:rsidP="00AF5AF7">
      <w:pPr>
        <w:spacing w:before="100" w:beforeAutospacing="1" w:after="120" w:line="240" w:lineRule="auto"/>
        <w:jc w:val="center"/>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NHIỆM VỤ VÀ QUYỀN HẠN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Điều 2. Nhiệm vụ và quyền hạn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Phòng Tài chính - Kế hoạch quận có nhiệm vụ và quyền hạn sau đây:</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lastRenderedPageBreak/>
        <w:t>1. Trình Ủy ban nhân dân quận ban hành các quyết định, chỉ thị, kế hoạch 5 năm và hàng năm về phát triển kinh tế xã hội, lĩnh vực tài chính, kế hoạch và đầu tư; chương trình, biện pháp thực hiện nhiệm vụ cải cách hành chính nhà nước trong lĩnh vực tài chính, kế hoạch và đầu tư trên địa bàn quận 4.</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2. Tổ chức thực hiện các văn bản quy phạm pháp luật, cơ chế, chính sách, quy hoạch, kế hoạch, chương trình, dự án, đề án đã được cấp có thẩm quyền phê duyệt; thông tin, tuyên truyền, phổ biến, giáo dục pháp luật; kiểm tra việc thi hành pháp luật về tài chính, kế hoạch và đầu tư trên địa bàn quận; giúp Ủy ban nhân dân quận giải quyết khiếu nại, tố cáo, các tranh chấp theo quy định của pháp luật.</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3. Về lĩnh vực tài chính:</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a) Hướng dẫn các cơ quan, đơn vị dự toán thuộc quận, Ủy ban nhân dân 15 phường xây dựng dự toán ngân sách hàng năm; trình Ủy ban nhân dân quận dự toán ngân sách quận 4 theo hướng dẫn của Sở Tài chính;</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b) Lập dự toán thu ngân sách nhà nước đối với những khoản thu được phân cấp quản lý, dự toán chi ngân sách quận và tổng hợp dự toán ngân sách 15 phường, phương án phân bổ ngân sách quận, trình Ủy ban nhân dân quận; lập dự toán ngân sách điều chỉnh trong trường hợp cần thiết để trình Ủy ban nhân dân quận; tổ chức thực hiện dự toán ngân sách đã được quyết định;</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c) Hướng dẫn, kiểm tra việc quản lý tài chính, ngân sách, giá, tài sản công, thực hiện chế độ kế toán của Ủy ban nhân dân 15 phường và các cơ quan, đơn vị hành chính sự nghiệp của nhà nước thuộc quận;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d) Phối hợp với các cơ quan có liên quan trong việc quản lý công tác thu ngân sách nhà nước trên địa bàn theo quy định của pháp luật;</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 xml:space="preserve">đ) Thẩm định quyết toán thu, chi ngân sách phường; xét duyệt quyết toán đối với các cơ quan, đơn vị được ngân sách hỗ trợ; lập quyết toán thu, chi ngân sách quận; tổng hợp, lập báo cáo quyết toán thu ngân sách </w:t>
      </w:r>
      <w:r w:rsidRPr="00AF5AF7">
        <w:rPr>
          <w:rFonts w:ascii="Times New Roman" w:eastAsia="Times New Roman" w:hAnsi="Times New Roman" w:cs="Times New Roman"/>
          <w:sz w:val="32"/>
          <w:szCs w:val="24"/>
        </w:rPr>
        <w:lastRenderedPageBreak/>
        <w:t>nhà nước trên địa bàn quận và quyết toán thu, chi ngân sách quận 4 (bao gồm quyết toán thu, chi ngân sách quận 4 và quyết toán thu, chi ngân sách phường) báo cáo Ủy ban nhân dân quận để trình cơ quan Nhà nước có thẩm quyền phê chuẩn.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Tổ chức thẩm tra, trình Chủ tịch Ủy ban nhân dân quận phê duyệt quyết toán đối với dự án thuộc thẩm quyền phê duyệt của Chủ tịch Ủy ban nhân dân quận. Thẩm tra, phê duyệt quyết toán các dự án đầu tư bằng nguồn vốn sự nghiệp có tính chất đầu tư xây dựng cơ bản thuộc ngân sách quận quản lý;</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e) Quản lý tài sản nhà nước tại các cơ quan hành chính, đơn vị sự nghiệp thuộc quận quản lý theo quy định của Chính phủ và hướng dẫn của Bộ Tài chính. Thẩm định, trình Ủy ban nhân dân quận quyết định theo thẩm quyền việc mua sắm, thuê, thu hồi, điều chuyển, thanh lý, bán, tiêu hủy tài sản nhà nước;</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g) Quản lý nguồn kinh phí được ủy quyền của cấp trên; quản lý các dịch vụ tài chính theo quy định của pháp luật;</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h) Tham mưu Ủy ban nhân dân quận thực hiện công tác quản lý nhà nước về giá theo quy định của Chính phủ và phân cấp của Ủy ban nhân dân thành phố; phối hợp các cơ quan liên quan kiểm tra việc chấp hành niêm yết giá và bán theo giá niêm yết của các tổ chức, cá nhân kinh doanh hoạt động trên địa bàn. Thực hiện công tác định giá các tài sản liên quan trong tố tụng hình sự và quy định của Chính phủ;</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i) Hướng dẫn và tổ chức thực hiện chế độ công khai tài chính ngân sách của nhà nước theo quy định của pháp luật;</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k) Tổng hợp kết quả thực hiện kiến nghị của thanh tra, kiểm toán về lĩnh vực tài chính ngân sách báo cáo Ủy ban nhân dân quận.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4. Về lĩnh vực kế hoạch và đầu tư:</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 xml:space="preserve">a) Tổng hợp trình Chủ tịch Ủy ban nhân dân quận phê duyệt kế hoạch kinh tế xã hội hàng năm (kể cả danh mục các công trình đầu tư xây dựng </w:t>
      </w:r>
      <w:r w:rsidRPr="00AF5AF7">
        <w:rPr>
          <w:rFonts w:ascii="Times New Roman" w:eastAsia="Times New Roman" w:hAnsi="Times New Roman" w:cs="Times New Roman"/>
          <w:sz w:val="32"/>
          <w:szCs w:val="24"/>
        </w:rPr>
        <w:lastRenderedPageBreak/>
        <w:t>cơ bản trên địa bàn thuộc các nguồn vốn); trình Chủ tịch Ủy ban nhân dân quận quyết định phân bổ kế hoạch vốn đầu tư xây dựng hàng năm đối với các dự án thuộc thẩm quyền quyết định của Ủy ban nhân dân quận;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b) Thẩm định trình Chủ tịch Ủy ban nhân dân quận quyết định đầu tư, phê duyệt dự án, phê duyệt kế hoạch đấu thầu và phê duyệt quyết toán vốn đầu tư đối với các dự án thuộc thẩm quyền quyết định của Ủy ban nhân dân quận;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c) Chủ trì, phối hợp với các phòng, ban chuyên môn cung cấp thông tin dự án, xúc tiến đầu tư, giám sát và đánh giá đầu tư, kêu gọi và tổ chức vận động các nhà đầu tư trong và ngoài nước đầu tư vào địa bàn quận;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5. Được quyền yêu cầu các cơ quan, đơn vị thuộc quận và Ủy ban nhân dân phường cung cấp số liệu có liên quan đến lĩnh vực quản lý thuộc chức năng, nhiệm vụ của Phòng; thực hiện công tác thông tin, báo cáo định kỳ và đột xuất liên quan đến chức năng, nhiệm vụ được giao của Phòng theo quy định của Ủy ban nhân dân quận và các Sở liên quan.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6. Tổ chức nghiên cứu, ứng dụng tiến bộ khoa học kỹ thuật; xây dựng hệ thống thông tin, lưu trữ phục vụ công tác quản lý chuyên môn, nghiệp vụ được giao.</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7. Quản lý cán bộ, công chức và tài chính, tài sản được giao theo quy định của pháp luật và phân công của Ủy ban nhân dân quận.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8. Thực hiện các nhiệm vụ khác về quản lý nhà nước trong lĩnh vực tài chính; kế hoạch và đầu tư theo phân công, phân cấp hoặc ủy quyền của Ủy ban nhân dân quận theo quy định của pháp luật.</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Chương III</w:t>
      </w:r>
    </w:p>
    <w:p w:rsidR="00AF5AF7" w:rsidRPr="00AF5AF7" w:rsidRDefault="00AF5AF7" w:rsidP="00AF5AF7">
      <w:pPr>
        <w:spacing w:before="100" w:beforeAutospacing="1" w:after="120" w:line="240" w:lineRule="auto"/>
        <w:jc w:val="center"/>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TỔ CHỨC BỘ MÁY VÀ BIÊN CHẾ</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Điều 3. Tổ chức bộ máy</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lastRenderedPageBreak/>
        <w:t>1. Phòng Tài chính - Kế hoạch quận có Trưởng phòng và không quá 03 Phó Trưởng phòng.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a) Trưởng Phòng Tài chính - Kế hoạch chịu trách nhiệm trước Ủy ban nhân dân quận, Chủ tịch Ủy ban nhân dân quận và trước pháp luật về việc thực hiện chức năng, nhiệm vụ, quyền hạn được giao và toàn bộ hoạt động của Phòng;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b) Các Phó Trưởng phòng là người giúp Trưởng phòng phụ trách và theo dõi một số mặt công tác; chịu trách nhiệm trước Trưởng phòng và trước pháp luật về nhiệm vụ được phân công. Khi Trưởng phòng vắng mặt, một Phó Trưởng phòng được Trưởng phòng ủy nhiệm điều hành các hoạt động của Phòng;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c) Trong số các lãnh đạo Phòng (Trưởng phòng và các Phó Trưởng phòng) phải có người được phân công chuyên trách quản lý, chỉ đạo thực hiện nhiệm vụ quản lý nhà nước đối với lĩnh vực tài chính; kế hoạch và đầu tư;</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d) Việc bổ nhiệm, miễn nhiệm Trưởng phòng, Phó Trưởng phòng do Chủ tịch Ủy ban nhân dân quận quyết định theo tiêu chuẩn chuyên môn, nghiệp vụ do Ủy ban nhân dân thành phố ban hành và theo quy định của pháp luật;</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Việc điều động, luân chuyển, khen thưởng, kỷ luật, miễn nhiệm, từ chức, nghỉ hưu và thực hiện các chế độ, chính sách khác đối với Trưởng phòng, Phó Trưởng phòng do Chủ tịch Ủy ban nhân dân quận quyết định theo quy định của pháp luật.</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2. Cán bộ, công chức của Phòng làm công tác quản lý nhà nước về chuyên môn, nghiệp vụ được bố trí tương xứng với nhiệm vụ được giao.</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3. Căn cứ vào chức năng, nhiệm vụ nêu trên, đặc điểm tình hình cụ thể đơn vị, trình độ, năng lực cán bộ, Phòng Tài chính - Kế hoạch quận tổ chức thành các bộ phận gồm những công chức được phân công đảm nhận các chức danh công việc trên các mặt công tác của Phòng.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lastRenderedPageBreak/>
        <w:t>Điều 4. Biên chế</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Chủ tịch Ủy ban nhân dân quận quyết định phân bổ số lượng biên chế của Phòng Tài chính - Kế hoạch quận trong tổng số biên chế của quận được Ủy ban nhân dân thành phố giao hàng năm, đảm bảo thực hiện và hoàn thành nhiệm vụ được giao.</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Chương IV</w:t>
      </w:r>
    </w:p>
    <w:p w:rsidR="00AF5AF7" w:rsidRPr="00AF5AF7" w:rsidRDefault="00AF5AF7" w:rsidP="00AF5AF7">
      <w:pPr>
        <w:spacing w:before="100" w:beforeAutospacing="1" w:after="120" w:line="240" w:lineRule="auto"/>
        <w:jc w:val="center"/>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CHẾ ĐỘ LÀM VIỆC VÀ QUAN HỆ CÔNG TÁC</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Điều 5. Chế độ làm việc</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1. Trưởng phòng phụ trách, điều hành hoạt động của Phòng và phụ trách những công tác trọng tâm. Các Phó Trưởng phòng phụ trách những lĩnh vực công tác được Trưởng phòng phân công, trực tiếp giải quyết các công việc phát sinh.</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2. Khi giải quyết công việc thuộc lĩnh vực mình phụ trách có liên quan đến nội dung chuyên môn của Phó Trưởng phòng khác, Phó Trưởng phòng phụ trách chủ động bàn bạc thống nhất hướng giải quyết, trình Trưởng phòng quyết định các vấn đề chưa nhất trí với các Phó Trưởng phòng khác hoặc những vấn đề mới phát sinh mà chưa có chủ trương, kế hoạch và biện pháp giải quyết.</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3. Trong trường hợp Trưởng phòng trực tiếp yêu cầu các chuyên viên giải quyết công việc thuộc phạm vi thẩm quyền của Phó Trưởng phòng, yêu cầu đó được thực hiện nhưng chuyên viên đó phải báo cáo cho Phó Trưởng phòng trực tiếp phụ trách biết.</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Điều 6. Chế độ sinh hoạt hội họp</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1. Hàng tuần, lãnh đạo Phòng họp giao ban một lần để đánh giá việc thực hiện nhiệm vụ và phổ biến kế hoạch công tác cho tuần sau.</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2. Mỗi tháng họp toàn thể cán bộ, công chức Phòng một lần.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lastRenderedPageBreak/>
        <w:t>3. Mỗi thành viên trong từng bộ phận có lịch công tác do lãnh đạo Phòng trực tiếp phê duyệt.</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4. Lịch làm việc với các tổ chức và cá nhân có liên quan, thể hiện trong lịch công tác hàng tuần, tháng của đơn vị; nội dung làm việc được Phòng chuẩn bị chu đáo để giải quyết có hiệu quả các yêu cầu phát sinh liên quan đến hoạt động chuyên môn của Phòng.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Điều 7. Mối quan hệ công tác</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1. Đối với Sở Tài chính, Sở Kế hoạch và Đầu tư:</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Phòng Tài chính - Kế hoạch quận chịu sự chỉ đạo, hướng dẫn, kiểm tra về chuyên môn, nghiệp vụ của Sở Tài chính, Sở Kế hoạch và Đầu tư; thực hiện việc báo cáo công tác chuyên môn định kỳ và theo yêu cầu của Giám đốc Sở Tài chính, Giám đốc Sở Kế hoạch và Đầu tư.</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2. Đối với Ủy ban nhân dân quận: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Phòng Tài chính - Kế hoạch quận chịu sự lãnh đạo, chỉ đạo của Ủy ban nhân dân quận về toàn bộ công tác theo chức năng, nhiệm vụ của Phòng, Trưởng phòng trực tiếp nhận chỉ đạo và nội dung công tác từ Chủ tịch hoặc Phó Chủ tịch phụ trách khối và phải thường xuyên báo cáo với Ủy ban nhân dân quận về những mặt công tác đã được phân công;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Theo định kỳ phải báo cáo với Ủy ban nhân dân quận về nội dung công tác của Phòng và đề xuất các biện pháp giải quyết công tác chuyên môn trong quản lý nhà nước thuộc lĩnh vực liên quan.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3. Đối với các cơ quan chuyên môn khác thuộc Ủy ban nhân dân quận: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 xml:space="preserve">Thực hiện mối quan hệ hợp tác và phối hợp trên cơ sở bình đẳng, theo chức năng, nhiệm vụ, dưới sự điều hành chung của Ủy ban nhân dân quận, nhằm đảm bảo hoàn thành nhiệm vụ chính trị, kế hoạch kinh tế - xã hội của quận. Trong trường hợp Phòng Tài chính - Kế hoạch chủ trì phối hợp giải quyết công việc, nếu chưa nhất trí với ý kiến của Thủ trưởng các cơ quan chuyên môn khác, Trưởng Phòng Tài chính - Kế </w:t>
      </w:r>
      <w:r w:rsidRPr="00AF5AF7">
        <w:rPr>
          <w:rFonts w:ascii="Times New Roman" w:eastAsia="Times New Roman" w:hAnsi="Times New Roman" w:cs="Times New Roman"/>
          <w:sz w:val="32"/>
          <w:szCs w:val="24"/>
        </w:rPr>
        <w:lastRenderedPageBreak/>
        <w:t>hoạch tập hợp các ý kiến và trình Chủ tịch Ủy ban nhân dân quận xem xét, quyết định.</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4. Đối với Ủy ban Mặt trận Tổ quốc Việt Nam, các đơn vị sự nghiệp, các ban, ngành, đoàn thể, các tổ chức xã hội của quận: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Khi Ủy ban Mặt trận Tổ quốc Việt Nam quận, phường, các đơn vị sự nghiệp, các ban, ngành, đoàn thể, các tổ chức xã hội của quận có yêu cầu, kiến nghị các vấn đề thuộc chức năng của Phòng, Trưởng phòng có trách nhiệm trình bày, giải quyết hoặc trình Ủy ban nhân dân quận giải quyết các yêu cầu đó theo thẩm quyền.</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5. Đối với Ủy ban nhân dân các phường: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a) Phối hợp hỗ trợ và tạo điều kiện để Ủy ban nhân dân các phường thực hiện các nội dung quản lý nhà nước liên quan đến chức năng, nhiệm vụ của Phòng;</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sz w:val="32"/>
          <w:szCs w:val="24"/>
        </w:rPr>
        <w:t>b) Hướng dẫn cán bộ, công chức Tài chính - Kế toán phường về chuyên môn, nghiệp vụ của ngành, lĩnh vực công tác do Phòng quản lý.</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Chương V</w:t>
      </w:r>
    </w:p>
    <w:p w:rsidR="00AF5AF7" w:rsidRPr="00AF5AF7" w:rsidRDefault="00AF5AF7" w:rsidP="00AF5AF7">
      <w:pPr>
        <w:spacing w:before="100" w:beforeAutospacing="1" w:after="120" w:line="240" w:lineRule="auto"/>
        <w:jc w:val="center"/>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ĐIỀU KHOẢN THI HÀNH</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Điều 8.</w:t>
      </w:r>
      <w:r w:rsidRPr="00AF5AF7">
        <w:rPr>
          <w:rFonts w:ascii="Times New Roman" w:eastAsia="Times New Roman" w:hAnsi="Times New Roman" w:cs="Times New Roman"/>
          <w:sz w:val="32"/>
          <w:szCs w:val="24"/>
        </w:rPr>
        <w:t xml:space="preserve"> Căn cứ Quy chế này, Trưởng Phòng Tài chính - Kế hoạch quận có trách nhiệm cụ thể hóa chức năng, nhiệm vụ của Phòng, quyền hạn, trách nhiệm, chức danh công chức của Phòng phù hợp với đặc điểm của địa phương, nhưng không trái với nội dung Quy chế này, trình Ủy ban nhân dân quận quyết định để thi hành.</w:t>
      </w:r>
    </w:p>
    <w:p w:rsidR="00AF5AF7" w:rsidRPr="00AF5AF7" w:rsidRDefault="00AF5AF7" w:rsidP="00AF5AF7">
      <w:pPr>
        <w:spacing w:before="100" w:beforeAutospacing="1" w:after="120" w:line="240" w:lineRule="auto"/>
        <w:rPr>
          <w:rFonts w:ascii="Times New Roman" w:eastAsia="Times New Roman" w:hAnsi="Times New Roman" w:cs="Times New Roman"/>
          <w:sz w:val="32"/>
          <w:szCs w:val="24"/>
        </w:rPr>
      </w:pPr>
      <w:r w:rsidRPr="00AF5AF7">
        <w:rPr>
          <w:rFonts w:ascii="Times New Roman" w:eastAsia="Times New Roman" w:hAnsi="Times New Roman" w:cs="Times New Roman"/>
          <w:b/>
          <w:bCs/>
          <w:sz w:val="32"/>
          <w:szCs w:val="24"/>
        </w:rPr>
        <w:t>Điều 9.</w:t>
      </w:r>
      <w:r w:rsidRPr="00AF5AF7">
        <w:rPr>
          <w:rFonts w:ascii="Times New Roman" w:eastAsia="Times New Roman" w:hAnsi="Times New Roman" w:cs="Times New Roman"/>
          <w:sz w:val="32"/>
          <w:szCs w:val="24"/>
        </w:rPr>
        <w:t xml:space="preserve"> Trưởng Phòng Tài chính - Kế hoạch quận, Thủ trưởng các đơn vị có liên quan và Chủ tịch Ủy ban nhân dân 15 phường có trách nhiệm tổ chức thực hiện Quy chế này. Trong quá trình thực hiện, nếu phát sinh các vấn đề vượt quá thẩm quyền thì Trưởng Phòng Tài chính - Kế hoạch quận nghiên cứu đề xuất, kiến nghị với Ủy ban nhân dân quận xem xét, giải quyết hoặc bổ sung và sửa đổi Quy chế cho phù hợp./.</w:t>
      </w:r>
    </w:p>
    <w:bookmarkEnd w:id="0"/>
    <w:p w:rsidR="009E547F" w:rsidRPr="00AF5AF7" w:rsidRDefault="00AF5AF7" w:rsidP="00AF5AF7">
      <w:pPr>
        <w:rPr>
          <w:sz w:val="28"/>
        </w:rPr>
      </w:pPr>
    </w:p>
    <w:sectPr w:rsidR="009E547F" w:rsidRPr="00AF5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F2"/>
    <w:rsid w:val="00327389"/>
    <w:rsid w:val="00362BA3"/>
    <w:rsid w:val="004A31F2"/>
    <w:rsid w:val="00636827"/>
    <w:rsid w:val="008068EE"/>
    <w:rsid w:val="00AF5AF7"/>
    <w:rsid w:val="00BC1D0C"/>
    <w:rsid w:val="00E6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b">
    <w:name w:val="vb"/>
    <w:basedOn w:val="Normal"/>
    <w:link w:val="vbChar"/>
    <w:autoRedefine/>
    <w:qFormat/>
    <w:rsid w:val="00BC1D0C"/>
    <w:pPr>
      <w:spacing w:before="100" w:beforeAutospacing="1" w:after="120" w:line="240" w:lineRule="auto"/>
      <w:ind w:firstLine="720"/>
      <w:jc w:val="both"/>
    </w:pPr>
    <w:rPr>
      <w:rFonts w:ascii="Times New Roman" w:eastAsia="Times New Roman" w:hAnsi="Times New Roman" w:cs="Times New Roman"/>
      <w:b/>
      <w:bCs/>
      <w:sz w:val="24"/>
      <w:szCs w:val="24"/>
    </w:rPr>
  </w:style>
  <w:style w:type="character" w:customStyle="1" w:styleId="vbChar">
    <w:name w:val="vb Char"/>
    <w:basedOn w:val="DefaultParagraphFont"/>
    <w:link w:val="vb"/>
    <w:rsid w:val="00BC1D0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b">
    <w:name w:val="vb"/>
    <w:basedOn w:val="Normal"/>
    <w:link w:val="vbChar"/>
    <w:autoRedefine/>
    <w:qFormat/>
    <w:rsid w:val="00BC1D0C"/>
    <w:pPr>
      <w:spacing w:before="100" w:beforeAutospacing="1" w:after="120" w:line="240" w:lineRule="auto"/>
      <w:ind w:firstLine="720"/>
      <w:jc w:val="both"/>
    </w:pPr>
    <w:rPr>
      <w:rFonts w:ascii="Times New Roman" w:eastAsia="Times New Roman" w:hAnsi="Times New Roman" w:cs="Times New Roman"/>
      <w:b/>
      <w:bCs/>
      <w:sz w:val="24"/>
      <w:szCs w:val="24"/>
    </w:rPr>
  </w:style>
  <w:style w:type="character" w:customStyle="1" w:styleId="vbChar">
    <w:name w:val="vb Char"/>
    <w:basedOn w:val="DefaultParagraphFont"/>
    <w:link w:val="vb"/>
    <w:rsid w:val="00BC1D0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8636">
      <w:bodyDiv w:val="1"/>
      <w:marLeft w:val="0"/>
      <w:marRight w:val="0"/>
      <w:marTop w:val="0"/>
      <w:marBottom w:val="0"/>
      <w:divBdr>
        <w:top w:val="none" w:sz="0" w:space="0" w:color="auto"/>
        <w:left w:val="none" w:sz="0" w:space="0" w:color="auto"/>
        <w:bottom w:val="none" w:sz="0" w:space="0" w:color="auto"/>
        <w:right w:val="none" w:sz="0" w:space="0" w:color="auto"/>
      </w:divBdr>
    </w:div>
    <w:div w:id="843084370">
      <w:bodyDiv w:val="1"/>
      <w:marLeft w:val="0"/>
      <w:marRight w:val="0"/>
      <w:marTop w:val="0"/>
      <w:marBottom w:val="0"/>
      <w:divBdr>
        <w:top w:val="none" w:sz="0" w:space="0" w:color="auto"/>
        <w:left w:val="none" w:sz="0" w:space="0" w:color="auto"/>
        <w:bottom w:val="none" w:sz="0" w:space="0" w:color="auto"/>
        <w:right w:val="none" w:sz="0" w:space="0" w:color="auto"/>
      </w:divBdr>
    </w:div>
    <w:div w:id="1130703164">
      <w:bodyDiv w:val="1"/>
      <w:marLeft w:val="0"/>
      <w:marRight w:val="0"/>
      <w:marTop w:val="0"/>
      <w:marBottom w:val="0"/>
      <w:divBdr>
        <w:top w:val="none" w:sz="0" w:space="0" w:color="auto"/>
        <w:left w:val="none" w:sz="0" w:space="0" w:color="auto"/>
        <w:bottom w:val="none" w:sz="0" w:space="0" w:color="auto"/>
        <w:right w:val="none" w:sz="0" w:space="0" w:color="auto"/>
      </w:divBdr>
    </w:div>
    <w:div w:id="1211916196">
      <w:bodyDiv w:val="1"/>
      <w:marLeft w:val="0"/>
      <w:marRight w:val="0"/>
      <w:marTop w:val="0"/>
      <w:marBottom w:val="0"/>
      <w:divBdr>
        <w:top w:val="none" w:sz="0" w:space="0" w:color="auto"/>
        <w:left w:val="none" w:sz="0" w:space="0" w:color="auto"/>
        <w:bottom w:val="none" w:sz="0" w:space="0" w:color="auto"/>
        <w:right w:val="none" w:sz="0" w:space="0" w:color="auto"/>
      </w:divBdr>
    </w:div>
    <w:div w:id="18685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783F8-6AEC-4662-8ED8-34D6E627085D}"/>
</file>

<file path=customXml/itemProps2.xml><?xml version="1.0" encoding="utf-8"?>
<ds:datastoreItem xmlns:ds="http://schemas.openxmlformats.org/officeDocument/2006/customXml" ds:itemID="{ACBB206D-4794-4CFA-A535-6D1ED62B5400}"/>
</file>

<file path=customXml/itemProps3.xml><?xml version="1.0" encoding="utf-8"?>
<ds:datastoreItem xmlns:ds="http://schemas.openxmlformats.org/officeDocument/2006/customXml" ds:itemID="{17C0F3CA-C0A2-4C97-8A68-CAF9442FDA33}"/>
</file>

<file path=docProps/app.xml><?xml version="1.0" encoding="utf-8"?>
<Properties xmlns="http://schemas.openxmlformats.org/officeDocument/2006/extended-properties" xmlns:vt="http://schemas.openxmlformats.org/officeDocument/2006/docPropsVTypes">
  <Template>Normal</Template>
  <TotalTime>17</TotalTime>
  <Pages>9</Pages>
  <Words>1844</Words>
  <Characters>10513</Characters>
  <Application>Microsoft Office Word</Application>
  <DocSecurity>0</DocSecurity>
  <Lines>87</Lines>
  <Paragraphs>24</Paragraphs>
  <ScaleCrop>false</ScaleCrop>
  <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thuy thanh thu</dc:creator>
  <cp:lastModifiedBy>trinh thuy thanh thu</cp:lastModifiedBy>
  <cp:revision>5</cp:revision>
  <dcterms:created xsi:type="dcterms:W3CDTF">2016-03-22T07:27:00Z</dcterms:created>
  <dcterms:modified xsi:type="dcterms:W3CDTF">2016-03-24T02:37:00Z</dcterms:modified>
</cp:coreProperties>
</file>